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entury" w:cs="Century" w:eastAsia="Century" w:hAnsi="Century"/>
        </w:rPr>
      </w:pPr>
      <w:r w:rsidDel="00000000" w:rsidR="00000000" w:rsidRPr="00000000">
        <w:rPr>
          <w:rFonts w:ascii="Century" w:cs="Century" w:eastAsia="Century" w:hAnsi="Century"/>
          <w:sz w:val="24"/>
          <w:szCs w:val="24"/>
          <w:rtl w:val="0"/>
        </w:rPr>
        <w:t xml:space="preserve">NPO Associação Internacional de Intercambio de Nagareyama </w:t>
      </w:r>
      <w:r w:rsidDel="00000000" w:rsidR="00000000" w:rsidRPr="00000000">
        <w:rPr>
          <w:rFonts w:ascii="Century" w:cs="Century" w:eastAsia="Century" w:hAnsi="Century"/>
          <w:rtl w:val="0"/>
        </w:rPr>
        <w:t xml:space="preserve">（NIFA </w:t>
      </w:r>
      <w:r w:rsidDel="00000000" w:rsidR="00000000" w:rsidRPr="00000000">
        <w:rPr>
          <w:rFonts w:ascii="Century" w:cs="Century" w:eastAsia="Century" w:hAnsi="Century"/>
          <w:sz w:val="16"/>
          <w:szCs w:val="16"/>
          <w:rtl w:val="0"/>
        </w:rPr>
        <w:t xml:space="preserve">em potuguês</w:t>
      </w:r>
      <w:r w:rsidDel="00000000" w:rsidR="00000000" w:rsidRPr="00000000">
        <w:rPr>
          <w:rFonts w:ascii="Century" w:cs="Century" w:eastAsia="Century" w:hAnsi="Century"/>
          <w:rtl w:val="0"/>
        </w:rPr>
        <w:t xml:space="preserve">）</w:t>
      </w:r>
    </w:p>
    <w:p w:rsidR="00000000" w:rsidDel="00000000" w:rsidP="00000000" w:rsidRDefault="00000000" w:rsidRPr="00000000" w14:paraId="00000002">
      <w:pPr>
        <w:jc w:val="center"/>
        <w:rPr>
          <w:rFonts w:ascii="Century" w:cs="Century" w:eastAsia="Century" w:hAnsi="Century"/>
          <w:sz w:val="48"/>
          <w:szCs w:val="48"/>
        </w:rPr>
      </w:pPr>
      <w:r w:rsidDel="00000000" w:rsidR="00000000" w:rsidRPr="00000000">
        <w:rPr>
          <w:rFonts w:ascii="Century" w:cs="Century" w:eastAsia="Century" w:hAnsi="Century"/>
          <w:sz w:val="48"/>
          <w:szCs w:val="48"/>
          <w:rtl w:val="0"/>
        </w:rPr>
        <w:t xml:space="preserve">Notifição de Afastamento</w:t>
      </w:r>
    </w:p>
    <w:p w:rsidR="00000000" w:rsidDel="00000000" w:rsidP="00000000" w:rsidRDefault="00000000" w:rsidRPr="00000000" w14:paraId="00000003">
      <w:pPr>
        <w:rPr>
          <w:rFonts w:ascii="Century" w:cs="Century" w:eastAsia="Century" w:hAnsi="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240"/>
        <w:rPr>
          <w:rFonts w:ascii="Century" w:cs="Century" w:eastAsia="Century" w:hAnsi="Century"/>
          <w:sz w:val="24"/>
          <w:szCs w:val="24"/>
        </w:rPr>
      </w:pPr>
      <w:r w:rsidDel="00000000" w:rsidR="00000000" w:rsidRPr="00000000">
        <w:rPr>
          <w:rFonts w:ascii="Century" w:cs="Century" w:eastAsia="Century" w:hAnsi="Century"/>
          <w:sz w:val="24"/>
          <w:szCs w:val="24"/>
          <w:rtl w:val="0"/>
        </w:rPr>
        <w:t xml:space="preserve">Vou dar a baixa de NIFA.　　　　</w:t>
      </w:r>
    </w:p>
    <w:tbl>
      <w:tblPr>
        <w:tblStyle w:val="Table1"/>
        <w:tblW w:w="9923.0" w:type="dxa"/>
        <w:jc w:val="left"/>
        <w:tblInd w:w="108.0" w:type="pct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76"/>
        <w:gridCol w:w="1701"/>
        <w:gridCol w:w="5846"/>
        <w:tblGridChange w:id="0">
          <w:tblGrid>
            <w:gridCol w:w="2376"/>
            <w:gridCol w:w="1701"/>
            <w:gridCol w:w="5846"/>
          </w:tblGrid>
        </w:tblGridChange>
      </w:tblGrid>
      <w:tr>
        <w:trPr>
          <w:trHeight w:val="380" w:hRule="atLeast"/>
        </w:trPr>
        <w:tc>
          <w:tcPr>
            <w:vMerge w:val="restart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Nome e endereço do</w:t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interessado</w:t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  &amp;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Nome e endeço do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Membro da familia</w:t>
            </w:r>
          </w:p>
        </w:tc>
        <w:tc>
          <w:tcPr>
            <w:tcBorders>
              <w:top w:color="000000" w:space="0" w:sz="12" w:val="single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Data</w:t>
            </w:r>
          </w:p>
        </w:tc>
        <w:tc>
          <w:tcPr>
            <w:tcBorders>
              <w:top w:color="000000" w:space="0" w:sz="12" w:val="single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(ano)             (mês)             (dia)</w:t>
            </w:r>
          </w:p>
        </w:tc>
      </w:tr>
      <w:tr>
        <w:trPr>
          <w:trHeight w:val="380" w:hRule="atLeast"/>
        </w:trPr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0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Nome</w:t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1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Nome do Membro da familia</w:t>
            </w:r>
          </w:p>
        </w:tc>
        <w:tc>
          <w:tcPr>
            <w:tcBorders>
              <w:top w:color="000000" w:space="0" w:sz="4" w:val="dott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Residência</w:t>
            </w:r>
          </w:p>
          <w:p w:rsidR="00000000" w:rsidDel="00000000" w:rsidP="00000000" w:rsidRDefault="00000000" w:rsidRPr="00000000" w14:paraId="00000019">
            <w:pPr>
              <w:ind w:firstLine="210"/>
              <w:rPr/>
            </w:pPr>
            <w:r w:rsidDel="00000000" w:rsidR="00000000" w:rsidRPr="00000000">
              <w:rPr>
                <w:rtl w:val="0"/>
              </w:rPr>
              <w:t xml:space="preserve">&amp;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Número de telefone</w:t>
            </w:r>
          </w:p>
        </w:tc>
        <w:tc>
          <w:tcPr>
            <w:gridSpan w:val="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Código postal:　　　-　　　　 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Tel          :　　　-　　　　-　　　　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Celular      :　　　-　　　　-　　　　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Endereço de correio electrônico:　　　　　　　　　　　　　　　　　　　</w:t>
            </w:r>
          </w:p>
        </w:tc>
      </w:tr>
      <w:tr>
        <w:trPr>
          <w:trHeight w:val="7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Residência:</w:t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Motivo de baixa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>
          <w:rFonts w:ascii="Century" w:cs="Century" w:eastAsia="Century" w:hAnsi="Century"/>
        </w:rPr>
      </w:pPr>
      <w:r w:rsidDel="00000000" w:rsidR="00000000" w:rsidRPr="00000000">
        <w:rPr>
          <w:rtl w:val="0"/>
        </w:rPr>
      </w:r>
    </w:p>
    <w:sectPr>
      <w:pgSz w:h="16838" w:w="11906"/>
      <w:pgMar w:bottom="426" w:top="709" w:left="1134" w:right="851" w:header="22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Meiryo"/>
  <w:font w:name="Georgia"/>
  <w:font w:name="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eiryo" w:cs="Meiryo" w:eastAsia="Meiryo" w:hAnsi="Meiryo"/>
        <w:sz w:val="21"/>
        <w:szCs w:val="21"/>
        <w:lang w:val="es-ES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jc w:val="left"/>
    </w:pPr>
    <w:rPr>
      <w:rFonts w:ascii="Century" w:cs="Century" w:eastAsia="Century" w:hAnsi="Century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